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0C" w:rsidRPr="00B23378" w:rsidRDefault="000A610C" w:rsidP="00817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37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610C" w:rsidRPr="00B23378" w:rsidRDefault="000A610C" w:rsidP="008170A5">
      <w:pPr>
        <w:pStyle w:val="1"/>
        <w:rPr>
          <w:bCs w:val="0"/>
          <w:sz w:val="24"/>
          <w:szCs w:val="24"/>
        </w:rPr>
      </w:pPr>
      <w:r w:rsidRPr="00B23378">
        <w:rPr>
          <w:bCs w:val="0"/>
          <w:sz w:val="24"/>
          <w:szCs w:val="24"/>
        </w:rPr>
        <w:t xml:space="preserve">  АДМИНИСТРАЦИЯ  </w:t>
      </w:r>
      <w:r w:rsidR="00E96FD6" w:rsidRPr="00B23378">
        <w:rPr>
          <w:bCs w:val="0"/>
          <w:sz w:val="24"/>
          <w:szCs w:val="24"/>
        </w:rPr>
        <w:t>ОРЕХОВСКОГО</w:t>
      </w:r>
      <w:r w:rsidRPr="00B23378">
        <w:rPr>
          <w:bCs w:val="0"/>
          <w:sz w:val="24"/>
          <w:szCs w:val="24"/>
        </w:rPr>
        <w:t xml:space="preserve"> СЕЛЬСОВЕТА</w:t>
      </w:r>
    </w:p>
    <w:p w:rsidR="000A610C" w:rsidRPr="00B23378" w:rsidRDefault="000A610C" w:rsidP="008170A5">
      <w:pPr>
        <w:jc w:val="center"/>
        <w:rPr>
          <w:rFonts w:ascii="Times New Roman" w:hAnsi="Times New Roman" w:cs="Times New Roman"/>
          <w:b/>
        </w:rPr>
      </w:pPr>
      <w:r w:rsidRPr="00B23378">
        <w:rPr>
          <w:rFonts w:ascii="Times New Roman" w:hAnsi="Times New Roman" w:cs="Times New Roman"/>
          <w:b/>
          <w:sz w:val="24"/>
          <w:szCs w:val="24"/>
        </w:rPr>
        <w:t>КАСТОРЕНСКОГО РАЙОНА КУРСКОЙ ОБЛАС</w:t>
      </w:r>
      <w:r w:rsidRPr="00B23378">
        <w:rPr>
          <w:rFonts w:ascii="Times New Roman" w:hAnsi="Times New Roman" w:cs="Times New Roman"/>
          <w:b/>
        </w:rPr>
        <w:t>ТИ</w:t>
      </w:r>
    </w:p>
    <w:p w:rsidR="000A610C" w:rsidRPr="00B23378" w:rsidRDefault="000A610C" w:rsidP="008170A5">
      <w:pPr>
        <w:jc w:val="center"/>
        <w:rPr>
          <w:rFonts w:ascii="Times New Roman" w:hAnsi="Times New Roman" w:cs="Times New Roman"/>
          <w:b/>
        </w:rPr>
      </w:pPr>
    </w:p>
    <w:p w:rsidR="000A610C" w:rsidRPr="00B23378" w:rsidRDefault="000A610C" w:rsidP="008170A5">
      <w:pPr>
        <w:pStyle w:val="2"/>
        <w:rPr>
          <w:bCs w:val="0"/>
        </w:rPr>
      </w:pPr>
      <w:r w:rsidRPr="00B23378">
        <w:rPr>
          <w:bCs w:val="0"/>
        </w:rPr>
        <w:t>ПОСТАНОВЛЕНИЕ</w:t>
      </w:r>
    </w:p>
    <w:p w:rsidR="000A610C" w:rsidRPr="00B23378" w:rsidRDefault="000A610C" w:rsidP="008170A5">
      <w:pPr>
        <w:rPr>
          <w:rFonts w:ascii="Times New Roman" w:hAnsi="Times New Roman" w:cs="Times New Roman"/>
          <w:b/>
          <w:bCs/>
        </w:rPr>
      </w:pPr>
    </w:p>
    <w:p w:rsidR="000A610C" w:rsidRPr="00B23378" w:rsidRDefault="000A610C" w:rsidP="008170A5">
      <w:pPr>
        <w:rPr>
          <w:rFonts w:ascii="Times New Roman" w:hAnsi="Times New Roman" w:cs="Times New Roman"/>
          <w:b/>
        </w:rPr>
      </w:pPr>
      <w:r w:rsidRPr="00B23378">
        <w:rPr>
          <w:rFonts w:ascii="Times New Roman" w:hAnsi="Times New Roman" w:cs="Times New Roman"/>
          <w:b/>
          <w:bCs/>
        </w:rPr>
        <w:t xml:space="preserve">  </w:t>
      </w:r>
      <w:r w:rsidR="00E96FD6" w:rsidRPr="00B23378">
        <w:rPr>
          <w:rFonts w:ascii="Times New Roman" w:hAnsi="Times New Roman" w:cs="Times New Roman"/>
          <w:b/>
        </w:rPr>
        <w:t xml:space="preserve">От </w:t>
      </w:r>
      <w:r w:rsidR="00BE7106">
        <w:rPr>
          <w:rFonts w:ascii="Times New Roman" w:hAnsi="Times New Roman" w:cs="Times New Roman"/>
          <w:b/>
        </w:rPr>
        <w:t>28</w:t>
      </w:r>
      <w:r w:rsidR="00E96FD6" w:rsidRPr="00B23378">
        <w:rPr>
          <w:rFonts w:ascii="Times New Roman" w:hAnsi="Times New Roman" w:cs="Times New Roman"/>
          <w:b/>
        </w:rPr>
        <w:t>.</w:t>
      </w:r>
      <w:r w:rsidR="00BE7106">
        <w:rPr>
          <w:rFonts w:ascii="Times New Roman" w:hAnsi="Times New Roman" w:cs="Times New Roman"/>
          <w:b/>
        </w:rPr>
        <w:t>09</w:t>
      </w:r>
      <w:r w:rsidR="00E96FD6" w:rsidRPr="00B23378">
        <w:rPr>
          <w:rFonts w:ascii="Times New Roman" w:hAnsi="Times New Roman" w:cs="Times New Roman"/>
          <w:b/>
        </w:rPr>
        <w:t>.</w:t>
      </w:r>
      <w:r w:rsidR="003F1B2B" w:rsidRPr="00B23378">
        <w:rPr>
          <w:rFonts w:ascii="Times New Roman" w:hAnsi="Times New Roman" w:cs="Times New Roman"/>
          <w:b/>
        </w:rPr>
        <w:t xml:space="preserve"> 201</w:t>
      </w:r>
      <w:r w:rsidR="00BE7106">
        <w:rPr>
          <w:rFonts w:ascii="Times New Roman" w:hAnsi="Times New Roman" w:cs="Times New Roman"/>
          <w:b/>
        </w:rPr>
        <w:t>7</w:t>
      </w:r>
      <w:r w:rsidRPr="00B23378">
        <w:rPr>
          <w:rFonts w:ascii="Times New Roman" w:hAnsi="Times New Roman" w:cs="Times New Roman"/>
          <w:b/>
        </w:rPr>
        <w:t xml:space="preserve"> года                                                                        </w:t>
      </w:r>
      <w:r w:rsidR="003F1B2B" w:rsidRPr="00B23378">
        <w:rPr>
          <w:rFonts w:ascii="Times New Roman" w:hAnsi="Times New Roman" w:cs="Times New Roman"/>
          <w:b/>
        </w:rPr>
        <w:t xml:space="preserve">                          № </w:t>
      </w:r>
      <w:r w:rsidR="00BE7106">
        <w:rPr>
          <w:rFonts w:ascii="Times New Roman" w:hAnsi="Times New Roman" w:cs="Times New Roman"/>
          <w:b/>
        </w:rPr>
        <w:t>53Д</w:t>
      </w:r>
    </w:p>
    <w:p w:rsidR="000A610C" w:rsidRPr="00B23378" w:rsidRDefault="000A610C" w:rsidP="00072EFE">
      <w:pPr>
        <w:shd w:val="clear" w:color="auto" w:fill="FFFFFF"/>
        <w:spacing w:before="195" w:after="195" w:line="341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3378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  <w:r w:rsidR="00E96FD6" w:rsidRPr="00B233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96FD6" w:rsidRPr="00B23378">
        <w:rPr>
          <w:rFonts w:ascii="Times New Roman" w:hAnsi="Times New Roman" w:cs="Times New Roman"/>
          <w:b/>
          <w:sz w:val="24"/>
          <w:szCs w:val="24"/>
          <w:lang w:eastAsia="ru-RU"/>
        </w:rPr>
        <w:t>Ореховского</w:t>
      </w:r>
      <w:proofErr w:type="spellEnd"/>
      <w:r w:rsidRPr="00B233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B23378">
        <w:rPr>
          <w:rFonts w:ascii="Times New Roman" w:hAnsi="Times New Roman" w:cs="Times New Roman"/>
          <w:b/>
          <w:sz w:val="24"/>
          <w:szCs w:val="24"/>
          <w:lang w:eastAsia="ru-RU"/>
        </w:rPr>
        <w:t>Касторенского</w:t>
      </w:r>
      <w:proofErr w:type="spellEnd"/>
      <w:r w:rsidRPr="00B233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3F1B2B" w:rsidRPr="00B23378">
        <w:rPr>
          <w:rFonts w:ascii="Times New Roman" w:hAnsi="Times New Roman" w:cs="Times New Roman"/>
          <w:b/>
          <w:sz w:val="24"/>
          <w:szCs w:val="24"/>
          <w:lang w:eastAsia="ru-RU"/>
        </w:rPr>
        <w:t>айона   Курской области на 201</w:t>
      </w:r>
      <w:r w:rsidR="00BE7106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3F1B2B" w:rsidRPr="00B23378"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BE7106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B233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F1B2B" w:rsidRPr="00B23378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B233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«Управление муниципальным имуществом и земельными ресурсами»</w:t>
      </w:r>
    </w:p>
    <w:p w:rsidR="000A610C" w:rsidRPr="00A3652D" w:rsidRDefault="000A610C" w:rsidP="00072EFE">
      <w:pPr>
        <w:shd w:val="clear" w:color="auto" w:fill="FFFFFF"/>
        <w:spacing w:before="195" w:after="195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8170A5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14 Федерального закона Российской Федерации от 6 октября 2003 года № 131-ФЗ «Об общих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Администрация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   Курской  области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A610C" w:rsidRPr="00A3652D" w:rsidRDefault="000A610C" w:rsidP="008170A5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1. Утвердить муниципальную программу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>урской области на 201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</w:rPr>
        <w:t>«Управление муниципальным имуществом и земельными ресурсами»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(далее Программа).</w:t>
      </w:r>
    </w:p>
    <w:p w:rsidR="000A610C" w:rsidRPr="00072EFE" w:rsidRDefault="000A610C" w:rsidP="00072EFE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2. Установить, что в ходе реализации Программы  корректировке подлежа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>т мероприятия и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объемы их финансирования с учетом возможностей средств местного бюджета.</w:t>
      </w:r>
    </w:p>
    <w:p w:rsidR="000A610C" w:rsidRPr="00A3652D" w:rsidRDefault="000A610C" w:rsidP="008170A5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F4257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3F1B2B">
        <w:rPr>
          <w:rFonts w:ascii="Times New Roman" w:hAnsi="Times New Roman" w:cs="Times New Roman"/>
          <w:sz w:val="24"/>
          <w:szCs w:val="24"/>
        </w:rPr>
        <w:t>ние вступает в силу с 01.01.2017</w:t>
      </w:r>
      <w:r w:rsidRPr="000F4257">
        <w:rPr>
          <w:rFonts w:ascii="Times New Roman" w:hAnsi="Times New Roman" w:cs="Times New Roman"/>
          <w:sz w:val="24"/>
          <w:szCs w:val="24"/>
        </w:rPr>
        <w:t xml:space="preserve"> года, подлежит обнародованию на информационных стендах и размещению на сайте Администрации </w:t>
      </w:r>
      <w:proofErr w:type="spellStart"/>
      <w:r w:rsidR="00E96FD6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0F425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A610C" w:rsidRDefault="000A610C" w:rsidP="008170A5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A610C" w:rsidRDefault="000A610C" w:rsidP="008170A5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8170A5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FD6" w:rsidRDefault="00E96FD6" w:rsidP="003541C6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0A610C"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="000A610C"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A610C" w:rsidRPr="00A3652D" w:rsidRDefault="00E96FD6" w:rsidP="003541C6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С.А.Белявцев</w:t>
      </w:r>
      <w:proofErr w:type="spellEnd"/>
      <w:r w:rsidR="000A610C" w:rsidRPr="00A3652D">
        <w:rPr>
          <w:rFonts w:ascii="Times New Roman" w:hAnsi="Times New Roman" w:cs="Times New Roman"/>
          <w:sz w:val="24"/>
          <w:szCs w:val="24"/>
          <w:lang w:eastAsia="ru-RU"/>
        </w:rPr>
        <w:t>                                           </w:t>
      </w:r>
      <w:r w:rsidR="000A61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A610C" w:rsidRDefault="000A610C" w:rsidP="008170A5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Default="000A610C" w:rsidP="008170A5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Default="000A610C" w:rsidP="003541C6">
      <w:pPr>
        <w:shd w:val="clear" w:color="auto" w:fill="FFFFFF"/>
        <w:spacing w:before="195" w:after="195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Default="000A610C" w:rsidP="003541C6">
      <w:pPr>
        <w:shd w:val="clear" w:color="auto" w:fill="FFFFFF"/>
        <w:spacing w:before="195" w:after="195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Default="000A610C" w:rsidP="003541C6">
      <w:pPr>
        <w:shd w:val="clear" w:color="auto" w:fill="FFFFFF"/>
        <w:spacing w:before="195" w:after="195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3541C6">
      <w:pPr>
        <w:shd w:val="clear" w:color="auto" w:fill="FFFFFF"/>
        <w:spacing w:before="195" w:after="195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Default="000A610C" w:rsidP="00141827">
      <w:pPr>
        <w:shd w:val="clear" w:color="auto" w:fill="FFFFFF"/>
        <w:spacing w:after="0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A610C" w:rsidRDefault="000A610C" w:rsidP="00141827">
      <w:pPr>
        <w:shd w:val="clear" w:color="auto" w:fill="FFFFFF"/>
        <w:spacing w:after="0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610C" w:rsidRDefault="000A610C" w:rsidP="00141827">
      <w:pPr>
        <w:shd w:val="clear" w:color="auto" w:fill="FFFFFF"/>
        <w:spacing w:after="0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  </w:t>
      </w:r>
    </w:p>
    <w:p w:rsidR="000A610C" w:rsidRDefault="000A610C" w:rsidP="00141827">
      <w:pPr>
        <w:shd w:val="clear" w:color="auto" w:fill="FFFFFF"/>
        <w:spacing w:after="0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Курской области </w:t>
      </w:r>
    </w:p>
    <w:p w:rsidR="000A610C" w:rsidRPr="00A3652D" w:rsidRDefault="003F1B2B" w:rsidP="00141827">
      <w:pPr>
        <w:shd w:val="clear" w:color="auto" w:fill="FFFFFF"/>
        <w:spacing w:after="0" w:line="341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E7106">
        <w:rPr>
          <w:rFonts w:ascii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E7106">
        <w:rPr>
          <w:rFonts w:ascii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hAnsi="Times New Roman" w:cs="Times New Roman"/>
          <w:sz w:val="24"/>
          <w:szCs w:val="24"/>
          <w:lang w:eastAsia="ru-RU"/>
        </w:rPr>
        <w:t>. 201</w:t>
      </w:r>
      <w:r w:rsidR="00BE710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A610C">
        <w:rPr>
          <w:rFonts w:ascii="Times New Roman" w:hAnsi="Times New Roman" w:cs="Times New Roman"/>
          <w:sz w:val="24"/>
          <w:szCs w:val="24"/>
          <w:lang w:eastAsia="ru-RU"/>
        </w:rPr>
        <w:t xml:space="preserve"> г.  №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E7106">
        <w:rPr>
          <w:rFonts w:ascii="Times New Roman" w:hAnsi="Times New Roman" w:cs="Times New Roman"/>
          <w:sz w:val="24"/>
          <w:szCs w:val="24"/>
          <w:lang w:eastAsia="ru-RU"/>
        </w:rPr>
        <w:t>53Д</w:t>
      </w:r>
      <w:r w:rsidR="000A61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70A5">
        <w:rPr>
          <w:rFonts w:ascii="Times New Roman" w:hAnsi="Times New Roman" w:cs="Times New Roman"/>
        </w:rPr>
        <w:t xml:space="preserve">                    </w:t>
      </w:r>
    </w:p>
    <w:p w:rsidR="000A610C" w:rsidRPr="00A3652D" w:rsidRDefault="000A610C" w:rsidP="00A3652D">
      <w:pPr>
        <w:shd w:val="clear" w:color="auto" w:fill="FFFFFF"/>
        <w:spacing w:before="195" w:after="195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программы                                                                                         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3F1B2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на 201</w:t>
      </w:r>
      <w:r w:rsidR="00BE710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BE710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 год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</w:rPr>
        <w:t>«Управление муниципальным имуществом и земельными ресурсами»</w:t>
      </w:r>
    </w:p>
    <w:tbl>
      <w:tblPr>
        <w:tblW w:w="964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5"/>
        <w:gridCol w:w="6120"/>
      </w:tblGrid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программа «Управление муниципальным имуществом и земельными ресурсами»</w:t>
            </w: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6 октября 2003 года № 131 - ФЗ «Об общих принципах организации местного самоуправления в РФ»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rHeight w:val="1114"/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Эффективное управление и распоряжение муниципальным имуществом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Ореховский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повышения доходной части бюджета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сельсовета,  обеспечения своевременного поступления денежных сре</w:t>
            </w:r>
            <w:proofErr w:type="gramStart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 в б</w:t>
            </w:r>
            <w:proofErr w:type="gram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юджет сельсовета и их использования на успешное выполнение полномочий.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BE7106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Програм</w:t>
            </w:r>
            <w:r w:rsid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будут осуществляться в  201</w:t>
            </w:r>
            <w:r w:rsidR="00BE7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E7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направленных на реализацию программных  мероприятий,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оставляет - </w:t>
            </w:r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бюджета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сельсовета, в том числе:</w:t>
            </w:r>
          </w:p>
          <w:p w:rsidR="000A610C" w:rsidRPr="00A3652D" w:rsidRDefault="003F1B2B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201</w:t>
            </w:r>
            <w:r w:rsidR="00BE7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E7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610C"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610C"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610C"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E7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3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43B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610C"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подлежат  корректировки с учетом возможностей местного бюджета.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доходов</w:t>
            </w:r>
          </w:p>
        </w:tc>
      </w:tr>
    </w:tbl>
    <w:p w:rsidR="000A610C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Характеристика проблемы и обоснование необходимости её решения программными методами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оформление права собственности,  своевременная техническая инвентаризация муниципальной собственности является залогом целостности всего муниципального имущества. Основной проблемой стоящей перед администрацией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в сфере оформления права муниципальной собственности на объекты недвижимости, является </w:t>
      </w:r>
      <w:proofErr w:type="gram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устаревшая</w:t>
      </w:r>
      <w:proofErr w:type="gram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муниципального образования самовольные постройки.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Государственная регистрация права муниципальной собственности осуществляется с 1января 1999 года согласно Федеральному закону от 21 июля 1997 года № 122-ФЗ «О государственной регистрации прав на недвижимое имущество и сделок с ним».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Согласно пункту 7 статьи 3 Федерального закона от 25 октября 2001 года  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  <w:r w:rsidR="003F1B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Для целей регистрации права собственности на земельные участки за муниципальным образованием 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 Цели и задачи программы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Основной целью и задачей муниципальной  программы является -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>роки реализации программы – 201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Общий объем финанс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ирования Программы составляет 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рублей, в том числе в разрезе основных источников финансирования Программы:</w:t>
      </w:r>
    </w:p>
    <w:p w:rsidR="000A610C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1.Местный бюджет – 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12000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 Система программных мероприятий и ресурсное  обеспечение программы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создания условий для эффективного управления и распоряжения муниципальным имуществом муниципального образования 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, повышения доходной части бюджета сельсовета, обеспечения своевременного поступления денежных средств в местный бюджет и их использования на успешное выполнение полномочий органа местного самоуправления провести в рамках муниципальной  программы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1. Продолжить приватизацию муниципального имущества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3. Организовать по мере необходимости проведение оценки муниципального имущества в рамках федерального закона «Об оценочной деятельности в РФ».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4. Вести учет муниципального недвижимого и движимого имущества в Реестре объектов муниципальной собственности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5.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6. Провести работу по подготовке документов на передачу муниципального имущества с баланса на баланс, в хозяйственное ведение и оперативное управление муниципальным унитарным предприятиям, муниципальным казённым предприятиям и учреждениям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подготовке документов по передаче муниципального имущества в безвозмездное пользование, оперативное управление и доверительное управление в соответствии с действующим законодательством.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7. В рамках своих полномочий, во взаимодействии с Администрацией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осуществлять контроль поступления доходов в бюджет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от использования недвижимого и движимого муниципального имущества и земельных участков.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8. В рамках своих полномочий вести работу по осуществлению муниципального земельного контроля на территории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во взаимодействии с «ФГУП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Федеральное БТИ»</w:t>
      </w:r>
      <w:r w:rsidR="00E96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по 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Касторенскому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району,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Администрацией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 и иными государственными и муниципальными учреждениями и службами.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9. 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права постоянного (бессрочного) пользования.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10. В соответствии с действующим законодательством подготовить и утвердить прогнозный план приватизации 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>муниципального имущества на 201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11. Провести работу по оформлению в муниципальную собственность сельсовета бесхозяйного и выморочного имущества.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12. Во взаимодействии с Комитетом по управлению имуществом Администрации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целях увеличения налогооблагаемой базы по земельному налогу и поступлений в бюджет сельсовета провести работу по оформлению права общей долевой собственности собственников помещений на земельные участки под многоквартирными жилыми домами.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13. Провести работу по инвентаризации объектов капитального строительства, расположенных на территории сельского сельсовета, находящихся в собственности физических и юридических лиц, не поставив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ших своё имущество на учет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Росрее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стре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по Курской области,  с целью пополнения налогооблагаемой базы и увеличения поступлений в бюджет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14.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15. Провести работу по обеспечению полного учета всех не инвентаризированных объектов недвижимости на территории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16. Провести работу по обеспечению собираемости доходов в бюджет сельсовета в части уплаты земельного налога и налога на имущество физических лиц.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17. Во взаимодействии с отделом по управлению имуществом и земельным отношениям Администрации </w:t>
      </w:r>
      <w:proofErr w:type="spell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 контролировать ход работ по инвентаризации земель сельскохозяйственного назначения, продолжить работу с арендаторами земельных участков, расположенных на территории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в целях своевременного поступления арендной платы в бюджет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Отбор мероприятий для включения в Программу осуществлялся на основе прогнозов развития и схем территориального планирования развития сельсовета.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Система программных мероприятий направлена на улучшение состояния материально-технической базы, применение современных технологий, расширение набора услуг, предоставляемых населению.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3"/>
        <w:gridCol w:w="1815"/>
        <w:gridCol w:w="1861"/>
        <w:gridCol w:w="1351"/>
        <w:gridCol w:w="2483"/>
        <w:gridCol w:w="2261"/>
      </w:tblGrid>
      <w:tr w:rsidR="000A610C" w:rsidRPr="00B46957">
        <w:trPr>
          <w:trHeight w:val="1068"/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0A610C" w:rsidRPr="00B46957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before="195" w:after="195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311B20" w:rsidP="004115CB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10C"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4115CB" w:rsidP="00E96FD6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610C" w:rsidRPr="00B46957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FB198F">
            <w:pPr>
              <w:shd w:val="clear" w:color="auto" w:fill="FFFFFF"/>
              <w:spacing w:before="195" w:after="195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311B20" w:rsidP="004115CB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610C"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4115CB" w:rsidP="00FB198F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610C" w:rsidRPr="00B46957">
        <w:trPr>
          <w:trHeight w:val="554"/>
          <w:tblCellSpacing w:w="0" w:type="dxa"/>
        </w:trPr>
        <w:tc>
          <w:tcPr>
            <w:tcW w:w="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43B0E" w:rsidP="00E96FD6">
            <w:pPr>
              <w:shd w:val="clear" w:color="auto" w:fill="FFFFFF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A610C" w:rsidRPr="00A3652D" w:rsidRDefault="000A610C" w:rsidP="00A3652D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  Механизм реализации и управления программой</w:t>
      </w:r>
    </w:p>
    <w:p w:rsidR="000A610C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за счет средств местного бюджета.</w:t>
      </w:r>
    </w:p>
    <w:p w:rsidR="000A610C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отвечает за реализацию и конечные результаты  реализации Программы, рациональное использование выделяемых на ее выполнение финансовых средств;</w:t>
      </w:r>
    </w:p>
    <w:p w:rsidR="000A610C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-  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0A610C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- собирает, систематизирует и обобщает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 Оценка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эффективности социально – экономических и экологических</w:t>
      </w:r>
      <w:r w:rsidR="00E96F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последствий от реализации программы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       Эффективность реализации Программы и использования, выделенных на нее бюджетных средств обеспечивается за счет исключения возможности нецелевого использования бюджетных средств, прозрачности использования бюджетных средств,  адресного предоставления бюджетных средств.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Успешное выполнение мероприятий Программы позволит обеспечить 100% оформление имущества в муниципальную собственность.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заказчиком Программы – Администрацией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ежегодно, в течение всего срока реализации Программы.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показателей.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  <w:r w:rsidR="00043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реализации Программы оценивается как степень фактического достижения целевых показателей по следующей формуле: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F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E =                 х 100 %, где: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              N 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E – эффективность реализации Программы;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F – фактический показатель, достигнутый в ходе реализации Программы;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N – нормативный показатель, утвержденный Программой.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Бюджетная эффективность (Бэ) Программы определяется как соотношение фактического использования средств, запланированных на реализацию Программы, к утвержденному плану: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5"/>
        <w:gridCol w:w="2310"/>
      </w:tblGrid>
      <w:tr w:rsidR="000A610C" w:rsidRPr="00B46957">
        <w:trPr>
          <w:tblCellSpacing w:w="0" w:type="dxa"/>
        </w:trPr>
        <w:tc>
          <w:tcPr>
            <w:tcW w:w="4605" w:type="dxa"/>
            <w:shd w:val="clear" w:color="auto" w:fill="F8FAFB"/>
          </w:tcPr>
          <w:p w:rsidR="000A610C" w:rsidRPr="00A3652D" w:rsidRDefault="000A610C" w:rsidP="004B6D33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0A610C" w:rsidRPr="00A3652D" w:rsidRDefault="000A610C" w:rsidP="004B6D33">
            <w:pPr>
              <w:shd w:val="clear" w:color="auto" w:fill="FFFFFF"/>
              <w:spacing w:before="195" w:after="195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100 %.</w:t>
            </w:r>
          </w:p>
        </w:tc>
      </w:tr>
      <w:tr w:rsidR="000A610C" w:rsidRPr="00B46957">
        <w:trPr>
          <w:tblCellSpacing w:w="0" w:type="dxa"/>
        </w:trPr>
        <w:tc>
          <w:tcPr>
            <w:tcW w:w="4605" w:type="dxa"/>
            <w:shd w:val="clear" w:color="auto" w:fill="F8FAFB"/>
          </w:tcPr>
          <w:p w:rsidR="000A610C" w:rsidRPr="00A3652D" w:rsidRDefault="000A610C" w:rsidP="004B6D33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0" w:type="auto"/>
            <w:vMerge/>
            <w:shd w:val="clear" w:color="auto" w:fill="F8FAFB"/>
            <w:vAlign w:val="center"/>
          </w:tcPr>
          <w:p w:rsidR="000A610C" w:rsidRPr="00A3652D" w:rsidRDefault="000A610C" w:rsidP="004B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10C" w:rsidRPr="00A3652D" w:rsidRDefault="000A610C" w:rsidP="004B6D33">
      <w:pPr>
        <w:shd w:val="clear" w:color="auto" w:fill="FFFFFF"/>
        <w:spacing w:before="195" w:after="195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Бэ =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Организация управления за реализацией Программы и </w:t>
      </w:r>
      <w:proofErr w:type="gramStart"/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ходом ее выполнения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Контроль за ходом выполнения Программы осуществляют: глава сельсовета</w:t>
      </w:r>
      <w:proofErr w:type="gram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иные органы в соответствии с их компетенцией, определенной законодательством.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реализации Программы Администрация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представляет обобщенную информацию о ходе реализации мероприятий Программы на Собрании депутатов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0C" w:rsidRPr="003541C6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«Управление муниципальной программой и обеспечение условий реализации»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подпрограммы </w:t>
      </w:r>
      <w:proofErr w:type="spellStart"/>
      <w:r w:rsidR="00E96F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Касторенског</w:t>
      </w:r>
      <w:r w:rsidR="00311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="00311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на 2017-2019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311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и земельными ресурсами»</w:t>
      </w:r>
    </w:p>
    <w:p w:rsidR="000A610C" w:rsidRPr="003541C6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0C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</w:rPr>
        <w:t xml:space="preserve">1. Паспорт подпрограммы «Управление муниципальной программой                                                                         и обеспечение условий реализации» 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5"/>
        <w:gridCol w:w="6120"/>
      </w:tblGrid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муниципальной программой и обеспечение условий реализации» 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6 октября 2003 года № 131 - ФЗ «Об общих принципах организации местного самоуправления в Российской Федерации»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rHeight w:val="517"/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эффективного управления и распоряжения муниципальным имуществом 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Ореховский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в целях повышения доходной части бюджета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4115CB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Подпрогра</w:t>
            </w:r>
            <w:r w:rsidR="00311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ммы будут осуществляться в  201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1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1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направленных на реализацию программн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 мероприятий, составляет </w:t>
            </w:r>
            <w:r w:rsidRPr="00311B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49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3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9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A36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бюджета </w:t>
            </w:r>
            <w:proofErr w:type="spellStart"/>
            <w:r w:rsidR="00E96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сельсовета, в том числе:</w:t>
            </w:r>
          </w:p>
          <w:p w:rsidR="000A610C" w:rsidRPr="00A3652D" w:rsidRDefault="000A610C" w:rsidP="004115CB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3B0E" w:rsidRP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9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3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43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0A610C" w:rsidRPr="00B4695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610C" w:rsidRPr="00A3652D" w:rsidRDefault="000A610C" w:rsidP="00A3652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увеличения поступления доходов</w:t>
            </w:r>
          </w:p>
        </w:tc>
      </w:tr>
    </w:tbl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Характеристика проблемы и обоснование необходимости её решения                                      программными методами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оформление права собственности,  своевременная техническая инвентаризация муниципальной собственности является залогом эффективного управления и распоряжения муниципальным имуществом муниципального образования </w:t>
      </w:r>
      <w:r w:rsidR="004925B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925B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повышения доходной части бюджета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  обеспечения своевременного поступления денежных сре</w:t>
      </w:r>
      <w:proofErr w:type="gram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дств  в б</w:t>
      </w:r>
      <w:proofErr w:type="gram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>юджет сельсовета и их использования на успешное выполнение полномочий. Мероприятия по оформлению права собственности требуют комплексного подхода и решения программными методами.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 Цели и задачи подпрограммы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Основной целью и задачей муниципальной  программы является обеспечение оформления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0A610C" w:rsidRPr="00A3652D" w:rsidRDefault="000A610C" w:rsidP="00A3652D">
      <w:pPr>
        <w:shd w:val="clear" w:color="auto" w:fill="FFFFFF"/>
        <w:spacing w:after="0" w:line="341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 Система мероприятий и ресурсное  обеспечение подпрограммы</w:t>
      </w:r>
    </w:p>
    <w:p w:rsidR="000A610C" w:rsidRPr="00043B0E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создания условий для эффективного управления и распоряжения муниципальным имуществом муниципального образования </w:t>
      </w:r>
      <w:r w:rsidR="004925B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Ореховский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925B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повышения доходной части бюджета сельсовета, обеспечения своевременного поступления денежных средств в местный бюджет и их использования на успешное выполнение полномочий органа местного самоуправления  необходимо провести все программные мероприятия. Система программных мероприятий направлена на улучшение состояния материально-технической базы, применение современных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технологий, расширение набора услуг.                                                                                                             С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>роки реализации программы – 201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11B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Общий объем финансирования Подп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 </w:t>
      </w:r>
      <w:r w:rsidR="00043B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5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в том числе в разрезе основных источников финансирования Программы: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1.Местный бюджет – </w:t>
      </w:r>
      <w:r w:rsidR="004115CB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B23378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4925B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43B0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A610C" w:rsidRPr="003541C6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  Механизм реализации и управления подпрограммой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Подпрограмма реализуется за счет средств местного бюджета.                                                                        Администрация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отвечает за реализацию и конечные результаты  реализации Подпрограммы, рациональное использование выделяемых на ее выполнение финансовых средств.</w:t>
      </w:r>
    </w:p>
    <w:p w:rsidR="000A610C" w:rsidRPr="003541C6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 Оценка</w:t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эффективности социально – экономических и  экологических</w:t>
      </w:r>
      <w:r w:rsidR="00311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</w:t>
      </w:r>
      <w:r w:rsidR="00043B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дствий  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реализации подпрограммы</w:t>
      </w:r>
    </w:p>
    <w:p w:rsidR="000A610C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реализации Подпрограммы и </w:t>
      </w:r>
      <w:proofErr w:type="gramStart"/>
      <w:r w:rsidRPr="00A3652D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выделенных на нее бюджетных средств обеспечивается за счет:                                                                         </w:t>
      </w:r>
    </w:p>
    <w:p w:rsidR="000A610C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исключения возможности нецелевого использования бюджетных средств;      </w:t>
      </w:r>
    </w:p>
    <w:p w:rsidR="000A610C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прозрачности использования бюджетных средств;                           </w:t>
      </w:r>
    </w:p>
    <w:p w:rsidR="000A610C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адресного предоставления бюджетных средств.                                        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sz w:val="24"/>
          <w:szCs w:val="24"/>
          <w:lang w:eastAsia="ru-RU"/>
        </w:rPr>
        <w:t>Успешное выполнение мероприятий Подпрограммы позволит обеспечить 100%   оформление имущества в муниципальную собственность.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10C" w:rsidRPr="00A3652D" w:rsidRDefault="000A610C" w:rsidP="00A3652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Организация управления за реализацией Подпрограммы                                                                                  </w:t>
      </w:r>
    </w:p>
    <w:p w:rsidR="000A610C" w:rsidRPr="00A3652D" w:rsidRDefault="000A610C" w:rsidP="004B6D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A36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процессом реализации Подпрограммы осуществляется заказчиком. По итогам реализации Подпрограммы Администрация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представляет обобщенную информацию о ходе реализации мероприятий Подпрограммы на Собрании депутатов </w:t>
      </w:r>
      <w:proofErr w:type="spellStart"/>
      <w:r w:rsidR="00E96FD6">
        <w:rPr>
          <w:rFonts w:ascii="Times New Roman" w:hAnsi="Times New Roman" w:cs="Times New Roman"/>
          <w:sz w:val="24"/>
          <w:szCs w:val="24"/>
          <w:lang w:eastAsia="ru-RU"/>
        </w:rPr>
        <w:t>Ореховского</w:t>
      </w:r>
      <w:proofErr w:type="spellEnd"/>
      <w:r w:rsidRPr="00A3652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A610C" w:rsidRPr="007144DA" w:rsidRDefault="000A610C" w:rsidP="004B6D33">
      <w:pPr>
        <w:shd w:val="clear" w:color="auto" w:fill="FFFFFF"/>
        <w:spacing w:before="195" w:after="195" w:line="341" w:lineRule="atLeast"/>
        <w:jc w:val="both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</w:p>
    <w:sectPr w:rsidR="000A610C" w:rsidRPr="007144DA" w:rsidSect="004B6D33">
      <w:pgSz w:w="11907" w:h="16839" w:code="9"/>
      <w:pgMar w:top="1134" w:right="1247" w:bottom="1134" w:left="153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4AF"/>
    <w:rsid w:val="00002309"/>
    <w:rsid w:val="000151E0"/>
    <w:rsid w:val="00043B0E"/>
    <w:rsid w:val="000631EE"/>
    <w:rsid w:val="00071FC4"/>
    <w:rsid w:val="00072EFE"/>
    <w:rsid w:val="000A610C"/>
    <w:rsid w:val="000D47FF"/>
    <w:rsid w:val="000F4257"/>
    <w:rsid w:val="00141827"/>
    <w:rsid w:val="00156DA7"/>
    <w:rsid w:val="00170498"/>
    <w:rsid w:val="0023565C"/>
    <w:rsid w:val="0024253F"/>
    <w:rsid w:val="0028475E"/>
    <w:rsid w:val="002C6A6C"/>
    <w:rsid w:val="00311B20"/>
    <w:rsid w:val="003541C6"/>
    <w:rsid w:val="003F1B2B"/>
    <w:rsid w:val="003F1D77"/>
    <w:rsid w:val="004115CB"/>
    <w:rsid w:val="0046077E"/>
    <w:rsid w:val="004925B1"/>
    <w:rsid w:val="004B2675"/>
    <w:rsid w:val="004B6D33"/>
    <w:rsid w:val="004E3888"/>
    <w:rsid w:val="0050239B"/>
    <w:rsid w:val="00502BF1"/>
    <w:rsid w:val="00525131"/>
    <w:rsid w:val="00537902"/>
    <w:rsid w:val="005974AF"/>
    <w:rsid w:val="006A4282"/>
    <w:rsid w:val="006B2705"/>
    <w:rsid w:val="006D0C42"/>
    <w:rsid w:val="006D1BFB"/>
    <w:rsid w:val="007144DA"/>
    <w:rsid w:val="00731550"/>
    <w:rsid w:val="007A4502"/>
    <w:rsid w:val="007C2B9D"/>
    <w:rsid w:val="007F48E1"/>
    <w:rsid w:val="00800BEC"/>
    <w:rsid w:val="008170A5"/>
    <w:rsid w:val="00871ACD"/>
    <w:rsid w:val="008829BE"/>
    <w:rsid w:val="008A6991"/>
    <w:rsid w:val="008D07D1"/>
    <w:rsid w:val="00916195"/>
    <w:rsid w:val="00A22B6D"/>
    <w:rsid w:val="00A3652D"/>
    <w:rsid w:val="00A8490F"/>
    <w:rsid w:val="00AA754F"/>
    <w:rsid w:val="00AB5C56"/>
    <w:rsid w:val="00B23378"/>
    <w:rsid w:val="00B236E7"/>
    <w:rsid w:val="00B46957"/>
    <w:rsid w:val="00B9234B"/>
    <w:rsid w:val="00BC1A3A"/>
    <w:rsid w:val="00BE7106"/>
    <w:rsid w:val="00C07499"/>
    <w:rsid w:val="00C54A76"/>
    <w:rsid w:val="00C70604"/>
    <w:rsid w:val="00C767ED"/>
    <w:rsid w:val="00D14E5B"/>
    <w:rsid w:val="00D245FA"/>
    <w:rsid w:val="00D41B47"/>
    <w:rsid w:val="00D42D90"/>
    <w:rsid w:val="00E61395"/>
    <w:rsid w:val="00E7748F"/>
    <w:rsid w:val="00E96FD6"/>
    <w:rsid w:val="00EC3F5A"/>
    <w:rsid w:val="00EE5188"/>
    <w:rsid w:val="00F115EA"/>
    <w:rsid w:val="00F3329E"/>
    <w:rsid w:val="00FA3B3F"/>
    <w:rsid w:val="00FB198F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7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7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70A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170A5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нак Знак1 Знак Знак Знак Знак"/>
    <w:basedOn w:val="a"/>
    <w:uiPriority w:val="99"/>
    <w:rsid w:val="007315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B6D33"/>
    <w:pPr>
      <w:ind w:left="720"/>
    </w:pPr>
  </w:style>
  <w:style w:type="paragraph" w:customStyle="1" w:styleId="a4">
    <w:name w:val="Простой текст"/>
    <w:basedOn w:val="a"/>
    <w:uiPriority w:val="99"/>
    <w:rsid w:val="0081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71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</cp:lastModifiedBy>
  <cp:revision>30</cp:revision>
  <cp:lastPrinted>2017-11-22T13:31:00Z</cp:lastPrinted>
  <dcterms:created xsi:type="dcterms:W3CDTF">2014-12-13T16:17:00Z</dcterms:created>
  <dcterms:modified xsi:type="dcterms:W3CDTF">2017-11-23T05:57:00Z</dcterms:modified>
</cp:coreProperties>
</file>